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w:t>
      </w:r>
      <w:r w:rsidR="004E739E">
        <w:rPr>
          <w:b/>
          <w:color w:val="1F497D"/>
          <w:sz w:val="95"/>
        </w:rPr>
        <w:t>ning Plan u11</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E53707" w:rsidP="00D71326">
      <w:pPr>
        <w:spacing w:line="0" w:lineRule="atLeast"/>
        <w:jc w:val="center"/>
        <w:rPr>
          <w:b/>
          <w:i/>
          <w:noProof/>
          <w:color w:val="4F81BD"/>
          <w:lang w:val="en-GB" w:eastAsia="en-GB" w:bidi="ar-SA"/>
        </w:rPr>
      </w:pPr>
      <w:r>
        <w:rPr>
          <w:noProof/>
          <w:lang w:val="en-GB" w:eastAsia="en-GB" w:bidi="ar-SA"/>
        </w:rPr>
        <w:drawing>
          <wp:inline distT="0" distB="0" distL="0" distR="0">
            <wp:extent cx="4680540" cy="3128854"/>
            <wp:effectExtent l="19050" t="0" r="5760" b="0"/>
            <wp:docPr id="7" name="Picture 7" descr="http://futsalnexus.com/cfc/wp-content/uploads/2019/07/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tsalnexus.com/cfc/wp-content/uploads/2019/07/team.jpg"/>
                    <pic:cNvPicPr>
                      <a:picLocks noChangeAspect="1" noChangeArrowheads="1"/>
                    </pic:cNvPicPr>
                  </pic:nvPicPr>
                  <pic:blipFill>
                    <a:blip r:embed="rId9"/>
                    <a:srcRect/>
                    <a:stretch>
                      <a:fillRect/>
                    </a:stretch>
                  </pic:blipFill>
                  <pic:spPr bwMode="auto">
                    <a:xfrm>
                      <a:off x="0" y="0"/>
                      <a:ext cx="4681326" cy="3129380"/>
                    </a:xfrm>
                    <a:prstGeom prst="rect">
                      <a:avLst/>
                    </a:prstGeom>
                    <a:ln>
                      <a:noFill/>
                    </a:ln>
                    <a:effectLst>
                      <a:softEdge rad="112500"/>
                    </a:effectLst>
                  </pic:spPr>
                </pic:pic>
              </a:graphicData>
            </a:graphic>
          </wp:inline>
        </w:drawing>
      </w:r>
    </w:p>
    <w:p w:rsidR="005D7D26" w:rsidRDefault="005D7D26" w:rsidP="00D71326">
      <w:pPr>
        <w:spacing w:line="0" w:lineRule="atLeast"/>
        <w:jc w:val="center"/>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p>
    <w:p w:rsidR="00E53707" w:rsidRPr="0041432B" w:rsidRDefault="00E53707" w:rsidP="0041432B">
      <w:pPr>
        <w:tabs>
          <w:tab w:val="left" w:pos="720"/>
        </w:tabs>
        <w:spacing w:line="0" w:lineRule="atLeast"/>
        <w:jc w:val="center"/>
        <w:rPr>
          <w:color w:val="1F497D"/>
        </w:rPr>
      </w:pP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F61C18" w:rsidRDefault="00777A34">
          <w:pPr>
            <w:pStyle w:val="TOCHeading"/>
          </w:pPr>
          <w:r w:rsidRPr="00F61C18">
            <w:t>Table of Contents</w:t>
          </w:r>
        </w:p>
        <w:p w:rsidR="00011027" w:rsidRPr="00011027" w:rsidRDefault="00D310DF">
          <w:pPr>
            <w:pStyle w:val="TOC1"/>
            <w:tabs>
              <w:tab w:val="right" w:leader="dot" w:pos="8296"/>
            </w:tabs>
            <w:rPr>
              <w:rFonts w:asciiTheme="minorHAnsi" w:eastAsiaTheme="minorEastAsia" w:hAnsiTheme="minorHAnsi" w:cstheme="minorBidi"/>
              <w:noProof/>
              <w:color w:val="1F497D" w:themeColor="text2"/>
              <w:lang w:val="en-GB" w:eastAsia="en-GB" w:bidi="ar-SA"/>
            </w:rPr>
          </w:pPr>
          <w:r w:rsidRPr="00011027">
            <w:rPr>
              <w:color w:val="1F497D" w:themeColor="text2"/>
            </w:rPr>
            <w:fldChar w:fldCharType="begin"/>
          </w:r>
          <w:r w:rsidR="00777A34" w:rsidRPr="00011027">
            <w:rPr>
              <w:color w:val="1F497D" w:themeColor="text2"/>
            </w:rPr>
            <w:instrText xml:space="preserve"> TOC \o "1-3" \h \z \u </w:instrText>
          </w:r>
          <w:r w:rsidRPr="00011027">
            <w:rPr>
              <w:color w:val="1F497D" w:themeColor="text2"/>
            </w:rPr>
            <w:fldChar w:fldCharType="separate"/>
          </w:r>
          <w:hyperlink w:anchor="_Toc15985553" w:history="1">
            <w:r w:rsidR="00011027" w:rsidRPr="00011027">
              <w:rPr>
                <w:rStyle w:val="Hyperlink"/>
                <w:b/>
                <w:noProof/>
                <w:color w:val="1F497D" w:themeColor="text2"/>
              </w:rPr>
              <w:t>INTRODUCTION</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_Toc15985553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4</w:t>
            </w:r>
            <w:r w:rsidRPr="00011027">
              <w:rPr>
                <w:noProof/>
                <w:webHidden/>
                <w:color w:val="1F497D" w:themeColor="text2"/>
              </w:rPr>
              <w:fldChar w:fldCharType="end"/>
            </w:r>
          </w:hyperlink>
        </w:p>
        <w:p w:rsidR="00011027" w:rsidRPr="00011027" w:rsidRDefault="00D310DF">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554" w:history="1">
            <w:r w:rsidR="00011027" w:rsidRPr="00011027">
              <w:rPr>
                <w:rStyle w:val="Hyperlink"/>
                <w:b/>
                <w:noProof/>
                <w:color w:val="1F497D" w:themeColor="text2"/>
              </w:rPr>
              <w:t>Why do we have a Season Training Plan?</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_Toc15985554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4</w:t>
            </w:r>
            <w:r w:rsidRPr="00011027">
              <w:rPr>
                <w:noProof/>
                <w:webHidden/>
                <w:color w:val="1F497D" w:themeColor="text2"/>
              </w:rPr>
              <w:fldChar w:fldCharType="end"/>
            </w:r>
          </w:hyperlink>
        </w:p>
        <w:p w:rsidR="00011027" w:rsidRPr="00011027" w:rsidRDefault="00D310DF">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555" w:history="1">
            <w:r w:rsidR="00011027" w:rsidRPr="00011027">
              <w:rPr>
                <w:rStyle w:val="Hyperlink"/>
                <w:b/>
                <w:noProof/>
                <w:color w:val="1F497D" w:themeColor="text2"/>
              </w:rPr>
              <w:t>Academy Playing Philosophy</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_Toc15985555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4</w:t>
            </w:r>
            <w:r w:rsidRPr="00011027">
              <w:rPr>
                <w:noProof/>
                <w:webHidden/>
                <w:color w:val="1F497D" w:themeColor="text2"/>
              </w:rPr>
              <w:fldChar w:fldCharType="end"/>
            </w:r>
          </w:hyperlink>
        </w:p>
        <w:p w:rsidR="00011027" w:rsidRPr="00011027" w:rsidRDefault="00D310DF">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556" w:history="1">
            <w:r w:rsidR="00011027" w:rsidRPr="00011027">
              <w:rPr>
                <w:rStyle w:val="Hyperlink"/>
                <w:b/>
                <w:noProof/>
                <w:color w:val="1F497D" w:themeColor="text2"/>
              </w:rPr>
              <w:t>Progress in Season 2018/19</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_Toc15985556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4</w:t>
            </w:r>
            <w:r w:rsidRPr="00011027">
              <w:rPr>
                <w:noProof/>
                <w:webHidden/>
                <w:color w:val="1F497D" w:themeColor="text2"/>
              </w:rPr>
              <w:fldChar w:fldCharType="end"/>
            </w:r>
          </w:hyperlink>
        </w:p>
        <w:p w:rsidR="00011027" w:rsidRPr="00011027" w:rsidRDefault="00D310DF">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557" w:history="1">
            <w:r w:rsidR="00011027" w:rsidRPr="00011027">
              <w:rPr>
                <w:rStyle w:val="Hyperlink"/>
                <w:b/>
                <w:noProof/>
                <w:color w:val="1F497D" w:themeColor="text2"/>
              </w:rPr>
              <w:t>Club Plans for 2019/20 season</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_Toc15985557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5</w:t>
            </w:r>
            <w:r w:rsidRPr="00011027">
              <w:rPr>
                <w:noProof/>
                <w:webHidden/>
                <w:color w:val="1F497D" w:themeColor="text2"/>
              </w:rPr>
              <w:fldChar w:fldCharType="end"/>
            </w:r>
          </w:hyperlink>
        </w:p>
        <w:p w:rsidR="00011027" w:rsidRPr="00011027" w:rsidRDefault="00D310DF">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558" w:history="1">
            <w:r w:rsidR="00011027" w:rsidRPr="00011027">
              <w:rPr>
                <w:rStyle w:val="Hyperlink"/>
                <w:b/>
                <w:noProof/>
                <w:color w:val="1F497D" w:themeColor="text2"/>
              </w:rPr>
              <w:t>Training Plan 2019/20 for u11.</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_Toc15985558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5</w:t>
            </w:r>
            <w:r w:rsidRPr="00011027">
              <w:rPr>
                <w:noProof/>
                <w:webHidden/>
                <w:color w:val="1F497D" w:themeColor="text2"/>
              </w:rPr>
              <w:fldChar w:fldCharType="end"/>
            </w:r>
          </w:hyperlink>
        </w:p>
        <w:p w:rsidR="00011027" w:rsidRPr="00011027" w:rsidRDefault="00D310DF">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5559" w:history="1">
            <w:r w:rsidR="00011027" w:rsidRPr="00011027">
              <w:rPr>
                <w:rStyle w:val="Hyperlink"/>
                <w:b/>
                <w:noProof/>
                <w:color w:val="1F497D" w:themeColor="text2"/>
              </w:rPr>
              <w:t>Our Coaching Curriculum</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_Toc15985559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6</w:t>
            </w:r>
            <w:r w:rsidRPr="00011027">
              <w:rPr>
                <w:noProof/>
                <w:webHidden/>
                <w:color w:val="1F497D" w:themeColor="text2"/>
              </w:rPr>
              <w:fldChar w:fldCharType="end"/>
            </w:r>
          </w:hyperlink>
        </w:p>
        <w:p w:rsidR="00011027" w:rsidRPr="00011027" w:rsidRDefault="00D310DF">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560" w:history="1">
            <w:r w:rsidR="00011027" w:rsidRPr="00011027">
              <w:rPr>
                <w:rStyle w:val="Hyperlink"/>
                <w:b/>
                <w:noProof/>
                <w:color w:val="1F497D" w:themeColor="text2"/>
              </w:rPr>
              <w:t>Governance</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_Toc15985560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8</w:t>
            </w:r>
            <w:r w:rsidRPr="00011027">
              <w:rPr>
                <w:noProof/>
                <w:webHidden/>
                <w:color w:val="1F497D" w:themeColor="text2"/>
              </w:rPr>
              <w:fldChar w:fldCharType="end"/>
            </w:r>
          </w:hyperlink>
        </w:p>
        <w:p w:rsidR="00011027" w:rsidRPr="00011027" w:rsidRDefault="00D310DF">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561" w:history="1">
            <w:r w:rsidR="00011027" w:rsidRPr="00011027">
              <w:rPr>
                <w:rStyle w:val="Hyperlink"/>
                <w:b/>
                <w:noProof/>
                <w:color w:val="1F497D" w:themeColor="text2"/>
              </w:rPr>
              <w:t>GDPR</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_Toc15985561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8</w:t>
            </w:r>
            <w:r w:rsidRPr="00011027">
              <w:rPr>
                <w:noProof/>
                <w:webHidden/>
                <w:color w:val="1F497D" w:themeColor="text2"/>
              </w:rPr>
              <w:fldChar w:fldCharType="end"/>
            </w:r>
          </w:hyperlink>
        </w:p>
        <w:p w:rsidR="00011027" w:rsidRPr="00011027" w:rsidRDefault="00D310DF">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562" w:history="1">
            <w:r w:rsidR="00011027" w:rsidRPr="00011027">
              <w:rPr>
                <w:rStyle w:val="Hyperlink"/>
                <w:b/>
                <w:noProof/>
                <w:color w:val="1F497D" w:themeColor="text2"/>
              </w:rPr>
              <w:t>Complaints procedure</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_Toc15985562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8</w:t>
            </w:r>
            <w:r w:rsidRPr="00011027">
              <w:rPr>
                <w:noProof/>
                <w:webHidden/>
                <w:color w:val="1F497D" w:themeColor="text2"/>
              </w:rPr>
              <w:fldChar w:fldCharType="end"/>
            </w:r>
          </w:hyperlink>
        </w:p>
        <w:p w:rsidR="00011027" w:rsidRPr="00011027" w:rsidRDefault="00D310DF">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563" w:history="1">
            <w:r w:rsidR="00011027" w:rsidRPr="00011027">
              <w:rPr>
                <w:rStyle w:val="Hyperlink"/>
                <w:b/>
                <w:noProof/>
                <w:color w:val="1F497D" w:themeColor="text2"/>
              </w:rPr>
              <w:t>Health &amp; safety information</w:t>
            </w:r>
            <w:r w:rsidR="00011027" w:rsidRPr="00011027">
              <w:rPr>
                <w:noProof/>
                <w:webHidden/>
                <w:color w:val="1F497D" w:themeColor="text2"/>
              </w:rPr>
              <w:tab/>
            </w:r>
            <w:r w:rsidRPr="00011027">
              <w:rPr>
                <w:noProof/>
                <w:webHidden/>
                <w:color w:val="1F497D" w:themeColor="text2"/>
              </w:rPr>
              <w:fldChar w:fldCharType="begin"/>
            </w:r>
            <w:r w:rsidR="00011027" w:rsidRPr="00011027">
              <w:rPr>
                <w:noProof/>
                <w:webHidden/>
                <w:color w:val="1F497D" w:themeColor="text2"/>
              </w:rPr>
              <w:instrText xml:space="preserve"> PAGEREF _Toc15985563 \h </w:instrText>
            </w:r>
            <w:r w:rsidRPr="00011027">
              <w:rPr>
                <w:noProof/>
                <w:webHidden/>
                <w:color w:val="1F497D" w:themeColor="text2"/>
              </w:rPr>
            </w:r>
            <w:r w:rsidRPr="00011027">
              <w:rPr>
                <w:noProof/>
                <w:webHidden/>
                <w:color w:val="1F497D" w:themeColor="text2"/>
              </w:rPr>
              <w:fldChar w:fldCharType="separate"/>
            </w:r>
            <w:r w:rsidR="00011027" w:rsidRPr="00011027">
              <w:rPr>
                <w:noProof/>
                <w:webHidden/>
                <w:color w:val="1F497D" w:themeColor="text2"/>
              </w:rPr>
              <w:t>8</w:t>
            </w:r>
            <w:r w:rsidRPr="00011027">
              <w:rPr>
                <w:noProof/>
                <w:webHidden/>
                <w:color w:val="1F497D" w:themeColor="text2"/>
              </w:rPr>
              <w:fldChar w:fldCharType="end"/>
            </w:r>
          </w:hyperlink>
        </w:p>
        <w:p w:rsidR="00777A34" w:rsidRPr="00C078FB" w:rsidRDefault="00D310DF">
          <w:pPr>
            <w:rPr>
              <w:color w:val="1F497D" w:themeColor="text2"/>
            </w:rPr>
          </w:pPr>
          <w:r w:rsidRPr="00011027">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5553"/>
      <w:bookmarkEnd w:id="5"/>
      <w:r w:rsidRPr="00372A43">
        <w:rPr>
          <w:b/>
          <w:sz w:val="28"/>
        </w:rPr>
        <w:t>INTRODUCTION</w:t>
      </w:r>
      <w:bookmarkEnd w:id="6"/>
    </w:p>
    <w:p w:rsidR="00572C79" w:rsidRDefault="00572C79" w:rsidP="007B5C35">
      <w:pPr>
        <w:pStyle w:val="Heading2"/>
        <w:rPr>
          <w:b/>
          <w:color w:val="1F497D" w:themeColor="text2"/>
        </w:rPr>
      </w:pPr>
      <w:bookmarkStart w:id="7" w:name="_Toc15985554"/>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5555"/>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5556"/>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5557"/>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5558"/>
      <w:proofErr w:type="gramStart"/>
      <w:r>
        <w:rPr>
          <w:b/>
          <w:sz w:val="28"/>
        </w:rPr>
        <w:t>Training</w:t>
      </w:r>
      <w:r w:rsidR="00333178" w:rsidRPr="00E136EC">
        <w:rPr>
          <w:b/>
          <w:sz w:val="28"/>
        </w:rPr>
        <w:t xml:space="preserve"> Pl</w:t>
      </w:r>
      <w:r>
        <w:rPr>
          <w:b/>
          <w:sz w:val="28"/>
        </w:rPr>
        <w:t>an 2019/20</w:t>
      </w:r>
      <w:r w:rsidR="0041432B">
        <w:rPr>
          <w:b/>
          <w:sz w:val="28"/>
        </w:rPr>
        <w:t xml:space="preserve"> </w:t>
      </w:r>
      <w:r w:rsidR="004E739E">
        <w:rPr>
          <w:b/>
          <w:sz w:val="28"/>
        </w:rPr>
        <w:t>for u11</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C83914" w:rsidP="00333178">
      <w:pPr>
        <w:pStyle w:val="Heading3"/>
        <w:rPr>
          <w:b/>
          <w:i w:val="0"/>
          <w:color w:val="1F497D" w:themeColor="text2"/>
        </w:rPr>
      </w:pPr>
    </w:p>
    <w:p w:rsidR="00C83914" w:rsidRDefault="00E53707" w:rsidP="005F75E5">
      <w:pPr>
        <w:pStyle w:val="Heading3"/>
        <w:jc w:val="center"/>
        <w:rPr>
          <w:b/>
          <w:i w:val="0"/>
          <w:color w:val="1F497D" w:themeColor="text2"/>
        </w:rPr>
      </w:pPr>
      <w:r>
        <w:rPr>
          <w:noProof/>
          <w:lang w:val="en-GB" w:eastAsia="en-GB" w:bidi="ar-SA"/>
        </w:rPr>
        <w:drawing>
          <wp:inline distT="0" distB="0" distL="0" distR="0">
            <wp:extent cx="5274310" cy="3967552"/>
            <wp:effectExtent l="19050" t="0" r="2540" b="0"/>
            <wp:docPr id="10" name="Picture 10" descr="FA Futsal Cup: Academy teams represent in North West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Futsal Cup: Academy teams represent in North West Finals"/>
                    <pic:cNvPicPr>
                      <a:picLocks noChangeAspect="1" noChangeArrowheads="1"/>
                    </pic:cNvPicPr>
                  </pic:nvPicPr>
                  <pic:blipFill>
                    <a:blip r:embed="rId10"/>
                    <a:srcRect/>
                    <a:stretch>
                      <a:fillRect/>
                    </a:stretch>
                  </pic:blipFill>
                  <pic:spPr bwMode="auto">
                    <a:xfrm>
                      <a:off x="0" y="0"/>
                      <a:ext cx="5274310" cy="3967552"/>
                    </a:xfrm>
                    <a:prstGeom prst="rect">
                      <a:avLst/>
                    </a:prstGeom>
                    <a:ln>
                      <a:noFill/>
                    </a:ln>
                    <a:effectLst>
                      <a:softEdge rad="112500"/>
                    </a:effectLst>
                  </pic:spPr>
                </pic:pic>
              </a:graphicData>
            </a:graphic>
          </wp:inline>
        </w:drawing>
      </w:r>
    </w:p>
    <w:p w:rsidR="00333178" w:rsidRPr="00C83914" w:rsidRDefault="00E53707" w:rsidP="00C83914">
      <w:pPr>
        <w:pStyle w:val="Heading3"/>
        <w:rPr>
          <w:b/>
          <w:i w:val="0"/>
          <w:color w:val="1F497D" w:themeColor="text2"/>
        </w:rPr>
      </w:pPr>
      <w:bookmarkStart w:id="13" w:name="_Toc15985559"/>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End w:id="13"/>
    </w:p>
    <w:tbl>
      <w:tblPr>
        <w:tblStyle w:val="TableGrid"/>
        <w:tblW w:w="9073"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9"/>
        <w:gridCol w:w="4494"/>
      </w:tblGrid>
      <w:tr w:rsidR="004E739E" w:rsidRPr="008B2E88" w:rsidTr="003431FF">
        <w:tc>
          <w:tcPr>
            <w:tcW w:w="9073" w:type="dxa"/>
            <w:gridSpan w:val="2"/>
            <w:shd w:val="clear" w:color="auto" w:fill="1F497D" w:themeFill="text2"/>
          </w:tcPr>
          <w:p w:rsidR="004E739E" w:rsidRPr="0048307D" w:rsidRDefault="004E739E" w:rsidP="003431FF">
            <w:pPr>
              <w:rPr>
                <w:color w:val="FFFFFF" w:themeColor="background1"/>
              </w:rPr>
            </w:pPr>
            <w:bookmarkStart w:id="14" w:name="page13"/>
            <w:bookmarkEnd w:id="14"/>
            <w:r w:rsidRPr="0048307D">
              <w:rPr>
                <w:color w:val="FFFFFF" w:themeColor="background1"/>
                <w:sz w:val="24"/>
              </w:rPr>
              <w:t>Age u11 Curriculum Overview (Foundation Phase)</w:t>
            </w:r>
          </w:p>
        </w:tc>
      </w:tr>
      <w:tr w:rsidR="004E739E" w:rsidRPr="005D6354" w:rsidTr="003431FF">
        <w:tc>
          <w:tcPr>
            <w:tcW w:w="9073" w:type="dxa"/>
            <w:gridSpan w:val="2"/>
            <w:tcBorders>
              <w:bottom w:val="single" w:sz="4" w:space="0" w:color="1F497D" w:themeColor="text2"/>
            </w:tcBorders>
          </w:tcPr>
          <w:p w:rsidR="004E739E" w:rsidRPr="00FE3DB4" w:rsidRDefault="004E739E" w:rsidP="003431FF">
            <w:pPr>
              <w:pStyle w:val="NoSpacing"/>
              <w:rPr>
                <w:color w:val="1F497D" w:themeColor="text2"/>
                <w:szCs w:val="23"/>
              </w:rPr>
            </w:pPr>
            <w:r w:rsidRPr="00FE3DB4">
              <w:rPr>
                <w:color w:val="1F497D" w:themeColor="text2"/>
              </w:rPr>
              <w:t xml:space="preserve">At this age players should be adopting </w:t>
            </w:r>
            <w:proofErr w:type="spellStart"/>
            <w:r w:rsidRPr="00FE3DB4">
              <w:rPr>
                <w:color w:val="1F497D" w:themeColor="text2"/>
              </w:rPr>
              <w:t>Futsal</w:t>
            </w:r>
            <w:proofErr w:type="spellEnd"/>
            <w:r w:rsidRPr="00FE3DB4">
              <w:rPr>
                <w:color w:val="1F497D" w:themeColor="text2"/>
              </w:rPr>
              <w:t xml:space="preserve"> techniques as a matter of habit. Ball mastery should be at a high level and players good in 1v1 attack and </w:t>
            </w:r>
            <w:proofErr w:type="spellStart"/>
            <w:r w:rsidRPr="00FE3DB4">
              <w:rPr>
                <w:color w:val="1F497D" w:themeColor="text2"/>
              </w:rPr>
              <w:t>defence</w:t>
            </w:r>
            <w:proofErr w:type="spellEnd"/>
            <w:r w:rsidRPr="00FE3DB4">
              <w:rPr>
                <w:color w:val="1F497D" w:themeColor="text2"/>
              </w:rPr>
              <w:t xml:space="preserve"> situations. </w:t>
            </w:r>
            <w:r w:rsidRPr="00FE3DB4">
              <w:rPr>
                <w:color w:val="1F497D" w:themeColor="text2"/>
                <w:szCs w:val="23"/>
              </w:rPr>
              <w:t xml:space="preserve">The focus shifts from 1v1 ability to a heavier focus on working in pairs and 3 in a line around the court. Various systems of attack and </w:t>
            </w:r>
            <w:proofErr w:type="spellStart"/>
            <w:r w:rsidRPr="00FE3DB4">
              <w:rPr>
                <w:color w:val="1F497D" w:themeColor="text2"/>
                <w:szCs w:val="23"/>
              </w:rPr>
              <w:t>defence</w:t>
            </w:r>
            <w:proofErr w:type="spellEnd"/>
            <w:r w:rsidRPr="00FE3DB4">
              <w:rPr>
                <w:color w:val="1F497D" w:themeColor="text2"/>
                <w:szCs w:val="23"/>
              </w:rPr>
              <w:t xml:space="preserve"> are explored as we aim to expand </w:t>
            </w:r>
            <w:proofErr w:type="spellStart"/>
            <w:r w:rsidRPr="00FE3DB4">
              <w:rPr>
                <w:color w:val="1F497D" w:themeColor="text2"/>
                <w:szCs w:val="23"/>
              </w:rPr>
              <w:t>Futsal</w:t>
            </w:r>
            <w:proofErr w:type="spellEnd"/>
            <w:r w:rsidRPr="00FE3DB4">
              <w:rPr>
                <w:color w:val="1F497D" w:themeColor="text2"/>
                <w:szCs w:val="23"/>
              </w:rPr>
              <w:t xml:space="preserve"> knowledge in the players.</w:t>
            </w:r>
          </w:p>
          <w:p w:rsidR="004E739E" w:rsidRPr="00FE3DB4" w:rsidRDefault="004E739E" w:rsidP="003431FF">
            <w:pPr>
              <w:pStyle w:val="NoSpacing"/>
              <w:rPr>
                <w:color w:val="1F497D" w:themeColor="text2"/>
              </w:rPr>
            </w:pPr>
            <w:r w:rsidRPr="00FE3DB4">
              <w:rPr>
                <w:color w:val="1F497D" w:themeColor="text2"/>
              </w:rPr>
              <w:t>The following needs to be known at this age:</w:t>
            </w:r>
          </w:p>
          <w:p w:rsidR="004E739E" w:rsidRPr="00FE3DB4"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Where to play including positions and the court boundaries.</w:t>
            </w:r>
          </w:p>
          <w:p w:rsidR="004E739E" w:rsidRPr="00FE3DB4"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What happens when the ball goes out of play (4 second rule, getting set, stop clock)</w:t>
            </w:r>
          </w:p>
          <w:p w:rsidR="004E739E" w:rsidRPr="00FE3DB4"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Number of players and substitutions.</w:t>
            </w:r>
          </w:p>
          <w:p w:rsidR="004E739E" w:rsidRPr="00FE3DB4"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Game length.</w:t>
            </w:r>
          </w:p>
          <w:p w:rsidR="004E739E" w:rsidRPr="00FE3DB4"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How to play the ball.</w:t>
            </w:r>
          </w:p>
          <w:p w:rsidR="004E739E" w:rsidRPr="00FE3DB4" w:rsidRDefault="004E739E" w:rsidP="003431FF">
            <w:pPr>
              <w:pStyle w:val="NoSpacing"/>
              <w:numPr>
                <w:ilvl w:val="0"/>
                <w:numId w:val="14"/>
              </w:numPr>
              <w:rPr>
                <w:rFonts w:eastAsia="Times New Roman"/>
                <w:color w:val="1F497D" w:themeColor="text2"/>
              </w:rPr>
            </w:pPr>
            <w:proofErr w:type="spellStart"/>
            <w:r w:rsidRPr="00FE3DB4">
              <w:rPr>
                <w:rFonts w:eastAsia="Times New Roman"/>
                <w:color w:val="1F497D" w:themeColor="text2"/>
              </w:rPr>
              <w:t>Behaviour</w:t>
            </w:r>
            <w:proofErr w:type="spellEnd"/>
            <w:r w:rsidRPr="00FE3DB4">
              <w:rPr>
                <w:rFonts w:eastAsia="Times New Roman"/>
                <w:color w:val="1F497D" w:themeColor="text2"/>
              </w:rPr>
              <w:t xml:space="preserve"> towards the opposition.</w:t>
            </w:r>
          </w:p>
          <w:p w:rsidR="004E739E" w:rsidRDefault="004E739E" w:rsidP="003431FF">
            <w:pPr>
              <w:pStyle w:val="NoSpacing"/>
              <w:numPr>
                <w:ilvl w:val="0"/>
                <w:numId w:val="14"/>
              </w:numPr>
              <w:rPr>
                <w:rFonts w:eastAsia="Times New Roman"/>
                <w:color w:val="1F497D" w:themeColor="text2"/>
              </w:rPr>
            </w:pPr>
            <w:r w:rsidRPr="00FE3DB4">
              <w:rPr>
                <w:rFonts w:eastAsia="Times New Roman"/>
                <w:color w:val="1F497D" w:themeColor="text2"/>
              </w:rPr>
              <w:t>Sanctions including technical and discipline.</w:t>
            </w:r>
          </w:p>
          <w:p w:rsidR="004E739E" w:rsidRPr="00FE3DB4" w:rsidRDefault="004E739E" w:rsidP="003431FF">
            <w:pPr>
              <w:pStyle w:val="NoSpacing"/>
              <w:ind w:left="720"/>
              <w:rPr>
                <w:rFonts w:eastAsia="Times New Roman"/>
                <w:color w:val="1F497D" w:themeColor="text2"/>
              </w:rPr>
            </w:pPr>
          </w:p>
        </w:tc>
      </w:tr>
      <w:tr w:rsidR="004E739E" w:rsidRPr="005D6354" w:rsidTr="003431FF">
        <w:tc>
          <w:tcPr>
            <w:tcW w:w="9073" w:type="dxa"/>
            <w:gridSpan w:val="2"/>
            <w:shd w:val="clear" w:color="auto" w:fill="92D050"/>
          </w:tcPr>
          <w:p w:rsidR="004E739E" w:rsidRPr="00FE3DB4" w:rsidRDefault="004E739E" w:rsidP="003431FF">
            <w:pPr>
              <w:pStyle w:val="NoSpacing"/>
              <w:rPr>
                <w:b/>
                <w:color w:val="1F497D" w:themeColor="text2"/>
              </w:rPr>
            </w:pPr>
            <w:r w:rsidRPr="00FE3DB4">
              <w:rPr>
                <w:b/>
                <w:color w:val="1F497D" w:themeColor="text2"/>
              </w:rPr>
              <w:t xml:space="preserve">Tactical </w:t>
            </w:r>
          </w:p>
        </w:tc>
      </w:tr>
      <w:tr w:rsidR="004E739E" w:rsidRPr="005D6354" w:rsidTr="003431FF">
        <w:trPr>
          <w:trHeight w:val="4739"/>
        </w:trPr>
        <w:tc>
          <w:tcPr>
            <w:tcW w:w="4579" w:type="dxa"/>
            <w:tcBorders>
              <w:bottom w:val="single" w:sz="4" w:space="0" w:color="1F497D" w:themeColor="text2"/>
            </w:tcBorders>
          </w:tcPr>
          <w:p w:rsidR="004E739E" w:rsidRPr="00FE3DB4" w:rsidRDefault="004E739E" w:rsidP="003431FF">
            <w:pPr>
              <w:pStyle w:val="NoSpacing"/>
              <w:rPr>
                <w:b/>
                <w:color w:val="1F497D" w:themeColor="text2"/>
              </w:rPr>
            </w:pPr>
            <w:r w:rsidRPr="00FE3DB4">
              <w:rPr>
                <w:b/>
                <w:color w:val="1F497D" w:themeColor="text2"/>
              </w:rPr>
              <w:t>Team Tactics</w:t>
            </w:r>
          </w:p>
          <w:p w:rsidR="004E739E" w:rsidRPr="00FE3DB4" w:rsidRDefault="004E739E" w:rsidP="003431FF">
            <w:pPr>
              <w:pStyle w:val="NoSpacing"/>
              <w:rPr>
                <w:color w:val="1F497D" w:themeColor="text2"/>
                <w:szCs w:val="23"/>
              </w:rPr>
            </w:pPr>
            <w:r w:rsidRPr="00FE3DB4">
              <w:rPr>
                <w:color w:val="1F497D" w:themeColor="text2"/>
                <w:szCs w:val="23"/>
              </w:rPr>
              <w:t xml:space="preserve">Players work in pairs and 3s in attack for the benefit of the team and translate this into tactical formation ideas for match play. </w:t>
            </w:r>
          </w:p>
          <w:p w:rsidR="004E739E" w:rsidRPr="00FE3DB4" w:rsidRDefault="004E739E" w:rsidP="003431FF">
            <w:pPr>
              <w:pStyle w:val="NoSpacing"/>
              <w:rPr>
                <w:color w:val="1F497D" w:themeColor="text2"/>
                <w:szCs w:val="23"/>
              </w:rPr>
            </w:pPr>
          </w:p>
          <w:p w:rsidR="004E739E" w:rsidRPr="00FE3DB4" w:rsidRDefault="004E739E" w:rsidP="003431FF">
            <w:pPr>
              <w:pStyle w:val="NoSpacing"/>
              <w:rPr>
                <w:color w:val="1F497D" w:themeColor="text2"/>
                <w:szCs w:val="23"/>
              </w:rPr>
            </w:pPr>
            <w:r w:rsidRPr="00FE3DB4">
              <w:rPr>
                <w:color w:val="1F497D" w:themeColor="text2"/>
                <w:szCs w:val="23"/>
              </w:rPr>
              <w:t xml:space="preserve">CFC set plays should become habit from kick ins, corners and goalkeeper explaining the ‘how’ and ‘why’. More advanced routines can be introduced. Refer to approved CFC set play routines for info. </w:t>
            </w:r>
          </w:p>
          <w:p w:rsidR="004E739E" w:rsidRPr="00FE3DB4" w:rsidRDefault="004E739E" w:rsidP="003431FF">
            <w:pPr>
              <w:pStyle w:val="NoSpacing"/>
              <w:rPr>
                <w:color w:val="1F497D" w:themeColor="text2"/>
                <w:szCs w:val="23"/>
              </w:rPr>
            </w:pPr>
          </w:p>
          <w:p w:rsidR="004E739E" w:rsidRDefault="004E739E" w:rsidP="003431FF">
            <w:pPr>
              <w:pStyle w:val="NoSpacing"/>
              <w:rPr>
                <w:color w:val="1F497D" w:themeColor="text2"/>
                <w:szCs w:val="23"/>
              </w:rPr>
            </w:pPr>
            <w:r w:rsidRPr="00FE3DB4">
              <w:rPr>
                <w:color w:val="1F497D" w:themeColor="text2"/>
                <w:szCs w:val="23"/>
              </w:rPr>
              <w:t xml:space="preserve">In attack work on creating overloads in areas of the court to create shooting opportunities. </w:t>
            </w:r>
            <w:proofErr w:type="spellStart"/>
            <w:r w:rsidRPr="00FE3DB4">
              <w:rPr>
                <w:color w:val="1F497D" w:themeColor="text2"/>
                <w:szCs w:val="23"/>
              </w:rPr>
              <w:t>Utilise</w:t>
            </w:r>
            <w:proofErr w:type="spellEnd"/>
            <w:r w:rsidRPr="00FE3DB4">
              <w:rPr>
                <w:color w:val="1F497D" w:themeColor="text2"/>
                <w:szCs w:val="23"/>
              </w:rPr>
              <w:t xml:space="preserve"> the principals of attack to create space to exploit.</w:t>
            </w:r>
          </w:p>
          <w:p w:rsidR="004E739E" w:rsidRPr="00FE3DB4" w:rsidRDefault="004E739E" w:rsidP="003431FF">
            <w:pPr>
              <w:pStyle w:val="NoSpacing"/>
              <w:rPr>
                <w:color w:val="1F497D" w:themeColor="text2"/>
                <w:szCs w:val="23"/>
              </w:rPr>
            </w:pPr>
          </w:p>
          <w:p w:rsidR="004E739E" w:rsidRDefault="004E739E" w:rsidP="003431FF">
            <w:pPr>
              <w:pStyle w:val="NoSpacing"/>
              <w:rPr>
                <w:color w:val="1F497D" w:themeColor="text2"/>
                <w:szCs w:val="23"/>
              </w:rPr>
            </w:pPr>
            <w:r w:rsidRPr="00FE3DB4">
              <w:rPr>
                <w:color w:val="1F497D" w:themeColor="text2"/>
                <w:szCs w:val="23"/>
              </w:rPr>
              <w:t xml:space="preserve">In </w:t>
            </w:r>
            <w:proofErr w:type="spellStart"/>
            <w:r w:rsidRPr="00FE3DB4">
              <w:rPr>
                <w:color w:val="1F497D" w:themeColor="text2"/>
                <w:szCs w:val="23"/>
              </w:rPr>
              <w:t>defence</w:t>
            </w:r>
            <w:proofErr w:type="spellEnd"/>
            <w:r w:rsidRPr="00FE3DB4">
              <w:rPr>
                <w:color w:val="1F497D" w:themeColor="text2"/>
                <w:szCs w:val="23"/>
              </w:rPr>
              <w:t xml:space="preserve"> the aim is to prevent a goal and recover possession of the ball quickly working off pressing triggers.</w:t>
            </w:r>
          </w:p>
          <w:p w:rsidR="004E739E" w:rsidRPr="00FE3DB4" w:rsidRDefault="004E739E" w:rsidP="003431FF">
            <w:pPr>
              <w:pStyle w:val="NoSpacing"/>
              <w:rPr>
                <w:color w:val="1F497D" w:themeColor="text2"/>
              </w:rPr>
            </w:pPr>
          </w:p>
        </w:tc>
        <w:tc>
          <w:tcPr>
            <w:tcW w:w="4494" w:type="dxa"/>
            <w:tcBorders>
              <w:bottom w:val="single" w:sz="4" w:space="0" w:color="1F497D" w:themeColor="text2"/>
            </w:tcBorders>
          </w:tcPr>
          <w:p w:rsidR="004E739E" w:rsidRPr="00FE3DB4" w:rsidRDefault="004E739E" w:rsidP="003431FF">
            <w:pPr>
              <w:pStyle w:val="NoSpacing"/>
              <w:rPr>
                <w:b/>
                <w:color w:val="1F497D" w:themeColor="text2"/>
              </w:rPr>
            </w:pPr>
            <w:r w:rsidRPr="00FE3DB4">
              <w:rPr>
                <w:b/>
                <w:color w:val="1F497D" w:themeColor="text2"/>
              </w:rPr>
              <w:t>Individual Tactics</w:t>
            </w:r>
          </w:p>
          <w:p w:rsidR="004E739E" w:rsidRPr="00FE3DB4" w:rsidRDefault="004E739E" w:rsidP="003431FF">
            <w:pPr>
              <w:pStyle w:val="NoSpacing"/>
              <w:rPr>
                <w:color w:val="1F497D" w:themeColor="text2"/>
              </w:rPr>
            </w:pPr>
            <w:r w:rsidRPr="00FE3DB4">
              <w:rPr>
                <w:color w:val="1F497D" w:themeColor="text2"/>
              </w:rPr>
              <w:t>Players should be constant and active at all times during the game.</w:t>
            </w:r>
          </w:p>
          <w:p w:rsidR="004E739E" w:rsidRPr="00FE3DB4" w:rsidRDefault="004E739E" w:rsidP="003431FF">
            <w:pPr>
              <w:pStyle w:val="NoSpacing"/>
              <w:rPr>
                <w:color w:val="1F497D" w:themeColor="text2"/>
              </w:rPr>
            </w:pPr>
          </w:p>
          <w:p w:rsidR="004E739E" w:rsidRPr="00FE3DB4" w:rsidRDefault="004E739E" w:rsidP="003431FF">
            <w:pPr>
              <w:pStyle w:val="NoSpacing"/>
              <w:rPr>
                <w:color w:val="1F497D" w:themeColor="text2"/>
              </w:rPr>
            </w:pPr>
            <w:r w:rsidRPr="00FE3DB4">
              <w:rPr>
                <w:color w:val="1F497D" w:themeColor="text2"/>
              </w:rPr>
              <w:t xml:space="preserve">Players should understand all of the principles of attack (width, depth, penetration) &amp; </w:t>
            </w:r>
            <w:proofErr w:type="spellStart"/>
            <w:r w:rsidRPr="00FE3DB4">
              <w:rPr>
                <w:color w:val="1F497D" w:themeColor="text2"/>
              </w:rPr>
              <w:t>defence</w:t>
            </w:r>
            <w:proofErr w:type="spellEnd"/>
            <w:r w:rsidRPr="00FE3DB4">
              <w:rPr>
                <w:color w:val="1F497D" w:themeColor="text2"/>
              </w:rPr>
              <w:t xml:space="preserve"> (delay, depth, concentration).</w:t>
            </w:r>
          </w:p>
          <w:p w:rsidR="004E739E" w:rsidRPr="00FE3DB4" w:rsidRDefault="004E739E" w:rsidP="003431FF">
            <w:pPr>
              <w:pStyle w:val="NoSpacing"/>
              <w:rPr>
                <w:color w:val="1F497D" w:themeColor="text2"/>
              </w:rPr>
            </w:pPr>
          </w:p>
          <w:p w:rsidR="004E739E" w:rsidRPr="00FE3DB4" w:rsidRDefault="004E739E" w:rsidP="003431FF">
            <w:pPr>
              <w:pStyle w:val="NoSpacing"/>
              <w:rPr>
                <w:color w:val="1F497D" w:themeColor="text2"/>
              </w:rPr>
            </w:pPr>
            <w:r w:rsidRPr="00FE3DB4">
              <w:rPr>
                <w:color w:val="1F497D" w:themeColor="text2"/>
              </w:rPr>
              <w:t>Attacking elements to learn including</w:t>
            </w:r>
            <w:r w:rsidRPr="00FE3DB4">
              <w:rPr>
                <w:color w:val="1F497D" w:themeColor="text2"/>
              </w:rPr>
              <w:br/>
              <w:t>1. Movement &amp; understanding of line of 3</w:t>
            </w:r>
            <w:r w:rsidRPr="00FE3DB4">
              <w:rPr>
                <w:color w:val="1F497D" w:themeColor="text2"/>
              </w:rPr>
              <w:br/>
              <w:t>2. 3. Losing a marker</w:t>
            </w:r>
            <w:r w:rsidRPr="00FE3DB4">
              <w:rPr>
                <w:color w:val="1F497D" w:themeColor="text2"/>
              </w:rPr>
              <w:br/>
              <w:t>4. Creating space through movement</w:t>
            </w:r>
            <w:r w:rsidRPr="00FE3DB4">
              <w:rPr>
                <w:color w:val="1F497D" w:themeColor="text2"/>
              </w:rPr>
              <w:br/>
              <w:t>5. Quick decision making when on the ball</w:t>
            </w:r>
          </w:p>
          <w:p w:rsidR="004E739E" w:rsidRDefault="004E739E" w:rsidP="003431FF">
            <w:pPr>
              <w:pStyle w:val="NoSpacing"/>
              <w:rPr>
                <w:color w:val="1F497D" w:themeColor="text2"/>
              </w:rPr>
            </w:pPr>
          </w:p>
          <w:p w:rsidR="004E739E" w:rsidRPr="00FE3DB4" w:rsidRDefault="004E739E" w:rsidP="003431FF">
            <w:pPr>
              <w:pStyle w:val="NoSpacing"/>
              <w:rPr>
                <w:color w:val="1F497D" w:themeColor="text2"/>
              </w:rPr>
            </w:pPr>
            <w:r w:rsidRPr="00FE3DB4">
              <w:rPr>
                <w:color w:val="1F497D" w:themeColor="text2"/>
              </w:rPr>
              <w:t>Defensive elements to learn</w:t>
            </w:r>
            <w:proofErr w:type="gramStart"/>
            <w:r w:rsidRPr="00FE3DB4">
              <w:rPr>
                <w:color w:val="1F497D" w:themeColor="text2"/>
              </w:rPr>
              <w:t>:</w:t>
            </w:r>
            <w:proofErr w:type="gramEnd"/>
            <w:r w:rsidRPr="00FE3DB4">
              <w:rPr>
                <w:color w:val="1F497D" w:themeColor="text2"/>
              </w:rPr>
              <w:br/>
              <w:t>1. Pressing triggers – poor pass, negative touch.</w:t>
            </w:r>
            <w:r w:rsidRPr="00FE3DB4">
              <w:rPr>
                <w:color w:val="1F497D" w:themeColor="text2"/>
              </w:rPr>
              <w:br/>
              <w:t>2. Cutting off passing lines with body shape</w:t>
            </w:r>
          </w:p>
        </w:tc>
      </w:tr>
      <w:tr w:rsidR="004E739E" w:rsidRPr="005D6354" w:rsidTr="003431FF">
        <w:tc>
          <w:tcPr>
            <w:tcW w:w="4579" w:type="dxa"/>
            <w:shd w:val="clear" w:color="auto" w:fill="FF0000"/>
          </w:tcPr>
          <w:p w:rsidR="004E739E" w:rsidRPr="00FE3DB4" w:rsidRDefault="004E739E" w:rsidP="003431FF">
            <w:pPr>
              <w:pStyle w:val="NoSpacing"/>
              <w:rPr>
                <w:b/>
                <w:color w:val="1F497D" w:themeColor="text2"/>
              </w:rPr>
            </w:pPr>
            <w:r w:rsidRPr="00FE3DB4">
              <w:rPr>
                <w:b/>
                <w:color w:val="1F497D" w:themeColor="text2"/>
              </w:rPr>
              <w:t xml:space="preserve">Technical </w:t>
            </w:r>
          </w:p>
        </w:tc>
        <w:tc>
          <w:tcPr>
            <w:tcW w:w="4494" w:type="dxa"/>
            <w:shd w:val="clear" w:color="auto" w:fill="FFFF00"/>
          </w:tcPr>
          <w:p w:rsidR="004E739E" w:rsidRPr="00FE3DB4" w:rsidRDefault="004E739E" w:rsidP="003431FF">
            <w:pPr>
              <w:pStyle w:val="NoSpacing"/>
              <w:rPr>
                <w:b/>
                <w:color w:val="1F497D" w:themeColor="text2"/>
              </w:rPr>
            </w:pPr>
            <w:r w:rsidRPr="00FE3DB4">
              <w:rPr>
                <w:b/>
                <w:color w:val="1F497D" w:themeColor="text2"/>
              </w:rPr>
              <w:t>Physical</w:t>
            </w:r>
          </w:p>
        </w:tc>
      </w:tr>
      <w:tr w:rsidR="004E739E" w:rsidRPr="005D6354" w:rsidTr="003431FF">
        <w:trPr>
          <w:trHeight w:val="64"/>
        </w:trPr>
        <w:tc>
          <w:tcPr>
            <w:tcW w:w="4579" w:type="dxa"/>
          </w:tcPr>
          <w:p w:rsidR="004E739E" w:rsidRPr="00FE3DB4" w:rsidRDefault="004E739E" w:rsidP="003431FF">
            <w:pPr>
              <w:pStyle w:val="NoSpacing"/>
              <w:rPr>
                <w:color w:val="1F497D" w:themeColor="text2"/>
                <w:szCs w:val="23"/>
              </w:rPr>
            </w:pPr>
            <w:r w:rsidRPr="00FE3DB4">
              <w:rPr>
                <w:color w:val="1F497D" w:themeColor="text2"/>
                <w:szCs w:val="23"/>
              </w:rPr>
              <w:t>Attacking techniques to be learnt include:</w:t>
            </w:r>
          </w:p>
          <w:p w:rsidR="004E739E" w:rsidRPr="00FE3DB4" w:rsidRDefault="004E739E" w:rsidP="003431FF">
            <w:pPr>
              <w:pStyle w:val="NoSpacing"/>
              <w:numPr>
                <w:ilvl w:val="0"/>
                <w:numId w:val="15"/>
              </w:numPr>
              <w:rPr>
                <w:rFonts w:eastAsia="Times New Roman"/>
                <w:color w:val="1F497D" w:themeColor="text2"/>
                <w:szCs w:val="23"/>
              </w:rPr>
            </w:pPr>
            <w:r w:rsidRPr="00FE3DB4">
              <w:rPr>
                <w:rFonts w:eastAsia="Times New Roman"/>
                <w:color w:val="1F497D" w:themeColor="text2"/>
                <w:szCs w:val="23"/>
              </w:rPr>
              <w:t>Shooting (power and accuracy)</w:t>
            </w:r>
          </w:p>
          <w:p w:rsidR="004E739E" w:rsidRPr="00FE3DB4" w:rsidRDefault="004E739E" w:rsidP="003431FF">
            <w:pPr>
              <w:pStyle w:val="NoSpacing"/>
              <w:numPr>
                <w:ilvl w:val="0"/>
                <w:numId w:val="15"/>
              </w:numPr>
              <w:rPr>
                <w:rFonts w:eastAsia="Times New Roman"/>
                <w:color w:val="1F497D" w:themeColor="text2"/>
                <w:szCs w:val="23"/>
              </w:rPr>
            </w:pPr>
            <w:r w:rsidRPr="00FE3DB4">
              <w:rPr>
                <w:rFonts w:eastAsia="Times New Roman"/>
                <w:color w:val="1F497D" w:themeColor="text2"/>
                <w:szCs w:val="23"/>
              </w:rPr>
              <w:t>Biomechanics (Approaching the ball to pass or shoot)</w:t>
            </w:r>
          </w:p>
          <w:p w:rsidR="004E739E" w:rsidRPr="00FE3DB4" w:rsidRDefault="004E739E" w:rsidP="003431FF">
            <w:pPr>
              <w:pStyle w:val="NoSpacing"/>
              <w:numPr>
                <w:ilvl w:val="0"/>
                <w:numId w:val="15"/>
              </w:numPr>
              <w:rPr>
                <w:rFonts w:eastAsia="Times New Roman"/>
                <w:color w:val="1F497D" w:themeColor="text2"/>
                <w:szCs w:val="23"/>
              </w:rPr>
            </w:pPr>
            <w:r w:rsidRPr="00FE3DB4">
              <w:rPr>
                <w:rFonts w:eastAsia="Times New Roman"/>
                <w:color w:val="1F497D" w:themeColor="text2"/>
                <w:szCs w:val="23"/>
              </w:rPr>
              <w:t>Fluidity of movement</w:t>
            </w:r>
          </w:p>
          <w:p w:rsidR="004E739E" w:rsidRPr="00FE3DB4" w:rsidRDefault="004E739E" w:rsidP="003431FF">
            <w:pPr>
              <w:pStyle w:val="NoSpacing"/>
              <w:rPr>
                <w:rFonts w:eastAsia="Times New Roman"/>
                <w:color w:val="1F497D" w:themeColor="text2"/>
                <w:szCs w:val="23"/>
              </w:rPr>
            </w:pPr>
            <w:r w:rsidRPr="00FE3DB4">
              <w:rPr>
                <w:rFonts w:eastAsia="Times New Roman"/>
                <w:color w:val="1F497D" w:themeColor="text2"/>
                <w:szCs w:val="23"/>
              </w:rPr>
              <w:t> </w:t>
            </w:r>
          </w:p>
          <w:p w:rsidR="004E739E" w:rsidRPr="00FE3DB4" w:rsidRDefault="004E739E" w:rsidP="003431FF">
            <w:pPr>
              <w:pStyle w:val="NoSpacing"/>
              <w:rPr>
                <w:color w:val="1F497D" w:themeColor="text2"/>
                <w:szCs w:val="23"/>
              </w:rPr>
            </w:pPr>
            <w:r w:rsidRPr="00FE3DB4">
              <w:rPr>
                <w:color w:val="1F497D" w:themeColor="text2"/>
                <w:szCs w:val="23"/>
              </w:rPr>
              <w:t>Defensive techniques to be learnt include:</w:t>
            </w:r>
          </w:p>
          <w:p w:rsidR="004E739E" w:rsidRPr="00FE3DB4" w:rsidRDefault="004E739E" w:rsidP="003431FF">
            <w:pPr>
              <w:pStyle w:val="NoSpacing"/>
              <w:numPr>
                <w:ilvl w:val="0"/>
                <w:numId w:val="16"/>
              </w:numPr>
              <w:rPr>
                <w:rFonts w:eastAsia="Times New Roman"/>
                <w:color w:val="1F497D" w:themeColor="text2"/>
                <w:szCs w:val="23"/>
              </w:rPr>
            </w:pPr>
            <w:r w:rsidRPr="00FE3DB4">
              <w:rPr>
                <w:rFonts w:eastAsia="Times New Roman"/>
                <w:color w:val="1F497D" w:themeColor="text2"/>
                <w:szCs w:val="23"/>
              </w:rPr>
              <w:t>Balance when marking opposition</w:t>
            </w:r>
          </w:p>
          <w:p w:rsidR="004E739E" w:rsidRPr="00FE3DB4" w:rsidRDefault="004E739E" w:rsidP="003431FF">
            <w:pPr>
              <w:pStyle w:val="NoSpacing"/>
              <w:numPr>
                <w:ilvl w:val="0"/>
                <w:numId w:val="16"/>
              </w:numPr>
              <w:rPr>
                <w:rFonts w:eastAsia="Times New Roman"/>
                <w:color w:val="1F497D" w:themeColor="text2"/>
                <w:szCs w:val="23"/>
              </w:rPr>
            </w:pPr>
            <w:r w:rsidRPr="00FE3DB4">
              <w:rPr>
                <w:rFonts w:eastAsia="Times New Roman"/>
                <w:color w:val="1F497D" w:themeColor="text2"/>
                <w:szCs w:val="23"/>
              </w:rPr>
              <w:t>Body position to facilitate interception</w:t>
            </w:r>
          </w:p>
          <w:p w:rsidR="004E739E" w:rsidRPr="00FE3DB4" w:rsidRDefault="004E739E" w:rsidP="003431FF">
            <w:pPr>
              <w:pStyle w:val="NoSpacing"/>
              <w:numPr>
                <w:ilvl w:val="0"/>
                <w:numId w:val="16"/>
              </w:numPr>
              <w:rPr>
                <w:rFonts w:eastAsia="Times New Roman"/>
                <w:color w:val="1F497D" w:themeColor="text2"/>
                <w:szCs w:val="23"/>
              </w:rPr>
            </w:pPr>
            <w:r w:rsidRPr="00FE3DB4">
              <w:rPr>
                <w:rFonts w:eastAsia="Times New Roman"/>
                <w:color w:val="1F497D" w:themeColor="text2"/>
                <w:szCs w:val="23"/>
              </w:rPr>
              <w:t>Individual responsibility</w:t>
            </w:r>
          </w:p>
          <w:p w:rsidR="004E739E" w:rsidRPr="004E739E" w:rsidRDefault="004E739E" w:rsidP="003431FF">
            <w:pPr>
              <w:pStyle w:val="NoSpacing"/>
              <w:numPr>
                <w:ilvl w:val="0"/>
                <w:numId w:val="16"/>
              </w:numPr>
              <w:rPr>
                <w:rFonts w:eastAsia="Times New Roman"/>
                <w:color w:val="1F497D" w:themeColor="text2"/>
                <w:szCs w:val="23"/>
              </w:rPr>
            </w:pPr>
            <w:r w:rsidRPr="00FE3DB4">
              <w:rPr>
                <w:rFonts w:eastAsia="Times New Roman"/>
                <w:color w:val="1F497D" w:themeColor="text2"/>
                <w:szCs w:val="23"/>
              </w:rPr>
              <w:t>Delay, depth, cover basics</w:t>
            </w:r>
          </w:p>
        </w:tc>
        <w:tc>
          <w:tcPr>
            <w:tcW w:w="4494" w:type="dxa"/>
          </w:tcPr>
          <w:p w:rsidR="004E739E" w:rsidRPr="00FE3DB4" w:rsidRDefault="004E739E" w:rsidP="003431FF">
            <w:pPr>
              <w:pStyle w:val="NoSpacing"/>
              <w:rPr>
                <w:color w:val="1F497D" w:themeColor="text2"/>
              </w:rPr>
            </w:pPr>
            <w:r w:rsidRPr="00FE3DB4">
              <w:rPr>
                <w:color w:val="1F497D" w:themeColor="text2"/>
              </w:rPr>
              <w:t>Drills and practices should ALWAYS incorporate a ball. Never use session time to train players on physical elements. Practices and drills should be designed to improve:</w:t>
            </w:r>
          </w:p>
          <w:p w:rsidR="004E739E" w:rsidRPr="00FE3DB4" w:rsidRDefault="004E739E" w:rsidP="003431FF">
            <w:pPr>
              <w:pStyle w:val="NoSpacing"/>
              <w:numPr>
                <w:ilvl w:val="0"/>
                <w:numId w:val="17"/>
              </w:numPr>
              <w:rPr>
                <w:rFonts w:eastAsia="Times New Roman"/>
                <w:color w:val="1F497D" w:themeColor="text2"/>
              </w:rPr>
            </w:pPr>
            <w:r w:rsidRPr="00FE3DB4">
              <w:rPr>
                <w:rFonts w:eastAsia="Times New Roman"/>
                <w:color w:val="1F497D" w:themeColor="text2"/>
              </w:rPr>
              <w:t>General dynamic coordination</w:t>
            </w:r>
          </w:p>
          <w:p w:rsidR="004E739E" w:rsidRPr="00FE3DB4" w:rsidRDefault="004E739E" w:rsidP="003431FF">
            <w:pPr>
              <w:pStyle w:val="NoSpacing"/>
              <w:numPr>
                <w:ilvl w:val="0"/>
                <w:numId w:val="17"/>
              </w:numPr>
              <w:rPr>
                <w:rFonts w:eastAsia="Times New Roman"/>
                <w:color w:val="1F497D" w:themeColor="text2"/>
              </w:rPr>
            </w:pPr>
            <w:r w:rsidRPr="00FE3DB4">
              <w:rPr>
                <w:rFonts w:eastAsia="Times New Roman"/>
                <w:color w:val="1F497D" w:themeColor="text2"/>
              </w:rPr>
              <w:t>Perception &amp; spatial awareness</w:t>
            </w:r>
          </w:p>
          <w:p w:rsidR="004E739E" w:rsidRPr="00FE3DB4" w:rsidRDefault="004E739E" w:rsidP="003431FF">
            <w:pPr>
              <w:pStyle w:val="NoSpacing"/>
              <w:numPr>
                <w:ilvl w:val="0"/>
                <w:numId w:val="17"/>
              </w:numPr>
              <w:rPr>
                <w:rFonts w:eastAsia="Times New Roman"/>
                <w:color w:val="1F497D" w:themeColor="text2"/>
              </w:rPr>
            </w:pPr>
            <w:r w:rsidRPr="00FE3DB4">
              <w:rPr>
                <w:rFonts w:eastAsia="Times New Roman"/>
                <w:color w:val="1F497D" w:themeColor="text2"/>
              </w:rPr>
              <w:t>Consolidation of static balance and development of dynamic balance</w:t>
            </w:r>
          </w:p>
          <w:p w:rsidR="004E739E" w:rsidRPr="00FE3DB4" w:rsidRDefault="004E739E" w:rsidP="003431FF">
            <w:pPr>
              <w:pStyle w:val="NoSpacing"/>
              <w:numPr>
                <w:ilvl w:val="0"/>
                <w:numId w:val="17"/>
              </w:numPr>
              <w:rPr>
                <w:rFonts w:eastAsia="Times New Roman"/>
                <w:color w:val="1F497D" w:themeColor="text2"/>
              </w:rPr>
            </w:pPr>
            <w:r w:rsidRPr="00FE3DB4">
              <w:rPr>
                <w:rFonts w:eastAsia="Times New Roman"/>
                <w:color w:val="1F497D" w:themeColor="text2"/>
              </w:rPr>
              <w:t>Develop the dominant foot</w:t>
            </w:r>
          </w:p>
          <w:p w:rsidR="004E739E" w:rsidRPr="00FE3DB4" w:rsidRDefault="004E739E" w:rsidP="003431FF">
            <w:pPr>
              <w:pStyle w:val="NoSpacing"/>
              <w:numPr>
                <w:ilvl w:val="0"/>
                <w:numId w:val="17"/>
              </w:numPr>
              <w:rPr>
                <w:rFonts w:ascii="Helvetica" w:eastAsia="Times New Roman" w:hAnsi="Helvetica" w:cs="Times New Roman"/>
                <w:color w:val="1F497D" w:themeColor="text2"/>
                <w:sz w:val="23"/>
                <w:szCs w:val="23"/>
              </w:rPr>
            </w:pPr>
            <w:r w:rsidRPr="00FE3DB4">
              <w:rPr>
                <w:rFonts w:eastAsia="Times New Roman"/>
                <w:color w:val="1F497D" w:themeColor="text2"/>
              </w:rPr>
              <w:t>General overall physical ability</w:t>
            </w:r>
          </w:p>
          <w:p w:rsidR="004E739E" w:rsidRPr="00FE3DB4" w:rsidRDefault="004E739E" w:rsidP="003431FF">
            <w:pPr>
              <w:pStyle w:val="NoSpacing"/>
              <w:rPr>
                <w:rFonts w:eastAsia="Times New Roman"/>
                <w:color w:val="1F497D" w:themeColor="text2"/>
              </w:rPr>
            </w:pPr>
          </w:p>
        </w:tc>
      </w:tr>
    </w:tbl>
    <w:p w:rsidR="004E739E" w:rsidRPr="003638DB" w:rsidRDefault="004E739E" w:rsidP="003638DB">
      <w:pPr>
        <w:rPr>
          <w:lang w:eastAsia="en-GB"/>
        </w:rPr>
        <w:sectPr w:rsidR="004E739E"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253DE9" w:rsidRPr="004E739E"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4E739E" w:rsidRPr="00AA6322" w:rsidTr="003431FF">
        <w:tc>
          <w:tcPr>
            <w:tcW w:w="5000" w:type="pct"/>
            <w:gridSpan w:val="43"/>
            <w:tcBorders>
              <w:bottom w:val="single" w:sz="4" w:space="0" w:color="FFFFFF" w:themeColor="background1"/>
            </w:tcBorders>
            <w:shd w:val="clear" w:color="auto" w:fill="1F497D" w:themeFill="text2"/>
          </w:tcPr>
          <w:p w:rsidR="004E739E" w:rsidRPr="00AA6322" w:rsidRDefault="002A317F" w:rsidP="003431FF">
            <w:pPr>
              <w:jc w:val="center"/>
              <w:rPr>
                <w:color w:val="FFFFFF" w:themeColor="background1"/>
              </w:rPr>
            </w:pPr>
            <w:r>
              <w:rPr>
                <w:color w:val="FFFFFF" w:themeColor="background1"/>
              </w:rPr>
              <w:t>Season 2019</w:t>
            </w:r>
            <w:r w:rsidR="004E739E" w:rsidRPr="00AA6322">
              <w:rPr>
                <w:color w:val="FFFFFF" w:themeColor="background1"/>
              </w:rPr>
              <w:t>/</w:t>
            </w:r>
            <w:r>
              <w:rPr>
                <w:color w:val="FFFFFF" w:themeColor="background1"/>
              </w:rPr>
              <w:t>20</w:t>
            </w:r>
          </w:p>
        </w:tc>
      </w:tr>
      <w:tr w:rsidR="004E739E" w:rsidRPr="00AA6322"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4E739E" w:rsidRPr="00AA6322" w:rsidRDefault="004E739E" w:rsidP="003431FF">
            <w:pPr>
              <w:jc w:val="center"/>
              <w:rPr>
                <w:color w:val="FFFFFF" w:themeColor="background1"/>
              </w:rPr>
            </w:pPr>
            <w:r w:rsidRPr="00AA6322">
              <w:rPr>
                <w:color w:val="FFFFFF" w:themeColor="background1"/>
              </w:rPr>
              <w:t>Cycle 8 Theme</w:t>
            </w:r>
          </w:p>
        </w:tc>
      </w:tr>
      <w:tr w:rsidR="004E739E" w:rsidTr="003431FF">
        <w:tc>
          <w:tcPr>
            <w:tcW w:w="696" w:type="pct"/>
            <w:gridSpan w:val="6"/>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Set-Play 1</w:t>
            </w:r>
          </w:p>
          <w:p w:rsidR="004E739E" w:rsidRPr="0048307D" w:rsidRDefault="004E739E" w:rsidP="003431FF">
            <w:pPr>
              <w:pStyle w:val="NoSpacing"/>
              <w:jc w:val="center"/>
              <w:rPr>
                <w:color w:val="1F497D" w:themeColor="text2"/>
              </w:rPr>
            </w:pPr>
          </w:p>
        </w:tc>
        <w:tc>
          <w:tcPr>
            <w:tcW w:w="580" w:type="pct"/>
            <w:gridSpan w:val="5"/>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Working in pairs</w:t>
            </w:r>
          </w:p>
        </w:tc>
        <w:tc>
          <w:tcPr>
            <w:tcW w:w="697" w:type="pct"/>
            <w:gridSpan w:val="6"/>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Systems in Attack</w:t>
            </w:r>
          </w:p>
        </w:tc>
        <w:tc>
          <w:tcPr>
            <w:tcW w:w="582" w:type="pct"/>
            <w:gridSpan w:val="5"/>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 xml:space="preserve">Systems in </w:t>
            </w:r>
            <w:proofErr w:type="spellStart"/>
            <w:r w:rsidRPr="0048307D">
              <w:rPr>
                <w:color w:val="1F497D" w:themeColor="text2"/>
              </w:rPr>
              <w:t>Defence</w:t>
            </w:r>
            <w:proofErr w:type="spellEnd"/>
          </w:p>
        </w:tc>
        <w:tc>
          <w:tcPr>
            <w:tcW w:w="698" w:type="pct"/>
            <w:gridSpan w:val="6"/>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Movements between 3 players</w:t>
            </w:r>
          </w:p>
        </w:tc>
        <w:tc>
          <w:tcPr>
            <w:tcW w:w="582" w:type="pct"/>
            <w:gridSpan w:val="5"/>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Counter-Attack</w:t>
            </w:r>
          </w:p>
        </w:tc>
        <w:tc>
          <w:tcPr>
            <w:tcW w:w="582" w:type="pct"/>
            <w:gridSpan w:val="5"/>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Pivot Play (3-1)</w:t>
            </w:r>
          </w:p>
        </w:tc>
        <w:tc>
          <w:tcPr>
            <w:tcW w:w="582" w:type="pct"/>
            <w:gridSpan w:val="5"/>
            <w:tcBorders>
              <w:top w:val="single" w:sz="4" w:space="0" w:color="FFFFFF" w:themeColor="background1"/>
              <w:bottom w:val="single" w:sz="4" w:space="0" w:color="FFFFFF" w:themeColor="background1"/>
            </w:tcBorders>
          </w:tcPr>
          <w:p w:rsidR="004E739E" w:rsidRPr="0048307D" w:rsidRDefault="004E739E" w:rsidP="003431FF">
            <w:pPr>
              <w:pStyle w:val="NoSpacing"/>
              <w:jc w:val="center"/>
              <w:rPr>
                <w:color w:val="1F497D" w:themeColor="text2"/>
              </w:rPr>
            </w:pPr>
            <w:r w:rsidRPr="0048307D">
              <w:rPr>
                <w:color w:val="1F497D" w:themeColor="text2"/>
              </w:rPr>
              <w:t>Positions on court</w:t>
            </w:r>
          </w:p>
        </w:tc>
      </w:tr>
      <w:tr w:rsidR="002A317F" w:rsidRPr="00AA6322" w:rsidTr="003431FF">
        <w:trPr>
          <w:cantSplit/>
          <w:trHeight w:val="808"/>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4E739E" w:rsidRPr="00AA6322" w:rsidRDefault="004E739E" w:rsidP="003431FF">
            <w:pPr>
              <w:ind w:left="113" w:right="113"/>
              <w:jc w:val="center"/>
              <w:rPr>
                <w:color w:val="FFFFFF" w:themeColor="background1"/>
              </w:rPr>
            </w:pPr>
            <w:r w:rsidRPr="00AA6322">
              <w:rPr>
                <w:color w:val="FFFFFF" w:themeColor="background1"/>
              </w:rPr>
              <w:t>Wk 5</w:t>
            </w:r>
          </w:p>
        </w:tc>
      </w:tr>
      <w:tr w:rsidR="004E739E" w:rsidTr="003431FF">
        <w:trPr>
          <w:cantSplit/>
          <w:trHeight w:val="5156"/>
        </w:trPr>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Play from a GK re-start</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Kick-in in own half</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Kick-ins in attacking third</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Corner routines (4x)</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FKs to work a shot or to back post</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2-2  DEF _ Press &amp; Cover</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Concepts (movements between 2 players)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Double movements/feints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When to play quickly</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TACTIS: Patience in possession (build up play)</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Work the ball to the back post</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TEAM TACTICS: Transition from </w:t>
            </w:r>
            <w:proofErr w:type="spellStart"/>
            <w:r w:rsidRPr="0048307D">
              <w:rPr>
                <w:color w:val="1F497D" w:themeColor="text2"/>
                <w:sz w:val="20"/>
              </w:rPr>
              <w:t>Defence</w:t>
            </w:r>
            <w:proofErr w:type="spellEnd"/>
            <w:r w:rsidRPr="0048307D">
              <w:rPr>
                <w:color w:val="1F497D" w:themeColor="text2"/>
                <w:sz w:val="20"/>
              </w:rPr>
              <w:t xml:space="preserve"> to Attack</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Body positioning</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Pressure – Types of pressure (Triggers)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Shape &amp; Communication</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MENTAL: Attitude off the ball</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Moving the ball quickly (w/Protection)</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Rotation of 3 from GK</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 TACTICS: Playing a 3-1 with width &amp; depth</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TEAM TACTICS: Coping with an under loaded </w:t>
            </w:r>
            <w:proofErr w:type="spellStart"/>
            <w:r w:rsidRPr="0048307D">
              <w:rPr>
                <w:color w:val="1F497D" w:themeColor="text2"/>
                <w:sz w:val="20"/>
              </w:rPr>
              <w:t>defence</w:t>
            </w:r>
            <w:proofErr w:type="spellEnd"/>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i/>
                <w:color w:val="1F497D" w:themeColor="text2"/>
                <w:sz w:val="20"/>
              </w:rPr>
              <w:t>MATCHPLAY</w:t>
            </w:r>
            <w:r w:rsidRPr="0048307D">
              <w:rPr>
                <w:color w:val="1F497D" w:themeColor="text2"/>
                <w:sz w:val="20"/>
              </w:rPr>
              <w:t xml:space="preserve"> ROTATIONS: Implement scenarios/tactics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i/>
                <w:color w:val="1F497D" w:themeColor="text2"/>
                <w:sz w:val="20"/>
              </w:rPr>
              <w:t>MATCHPLAY</w:t>
            </w:r>
            <w:r w:rsidRPr="0048307D">
              <w:rPr>
                <w:color w:val="1F497D" w:themeColor="text2"/>
                <w:sz w:val="20"/>
              </w:rPr>
              <w:t xml:space="preserve"> ROTATIONS: Implement scenarios/tactics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TEAM TACTICS: </w:t>
            </w:r>
            <w:proofErr w:type="spellStart"/>
            <w:r w:rsidRPr="0048307D">
              <w:rPr>
                <w:color w:val="1F497D" w:themeColor="text2"/>
                <w:sz w:val="20"/>
              </w:rPr>
              <w:t>Recognising</w:t>
            </w:r>
            <w:proofErr w:type="spellEnd"/>
            <w:r w:rsidRPr="0048307D">
              <w:rPr>
                <w:color w:val="1F497D" w:themeColor="text2"/>
                <w:sz w:val="20"/>
              </w:rPr>
              <w:t xml:space="preserve"> Opportunities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Attacking at speed</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Driving through the centre</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TEAM TACTICS: </w:t>
            </w:r>
            <w:proofErr w:type="spellStart"/>
            <w:r w:rsidRPr="0048307D">
              <w:rPr>
                <w:color w:val="1F497D" w:themeColor="text2"/>
                <w:sz w:val="20"/>
              </w:rPr>
              <w:t>Maximising</w:t>
            </w:r>
            <w:proofErr w:type="spellEnd"/>
            <w:r w:rsidRPr="0048307D">
              <w:rPr>
                <w:color w:val="1F497D" w:themeColor="text2"/>
                <w:sz w:val="20"/>
              </w:rPr>
              <w:t xml:space="preserve"> Overload situation</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i/>
                <w:color w:val="1F497D" w:themeColor="text2"/>
                <w:sz w:val="20"/>
              </w:rPr>
            </w:pPr>
            <w:r w:rsidRPr="0048307D">
              <w:rPr>
                <w:i/>
                <w:color w:val="1F497D" w:themeColor="text2"/>
                <w:sz w:val="20"/>
              </w:rPr>
              <w:t>MATCHPLAY</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INTRO PIVOT ROLE: Positioning, body shape, control</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Rolling your man</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Layoff &amp; move to back post</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Working a shooting opportunity</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TEAMWORK: Fundamentals of Width &amp; Depth</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TECHNICAL: Concepts – movements between 2/3 players</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DEFENSIVE COVER: </w:t>
            </w:r>
            <w:proofErr w:type="spellStart"/>
            <w:r w:rsidRPr="0048307D">
              <w:rPr>
                <w:color w:val="1F497D" w:themeColor="text2"/>
                <w:sz w:val="20"/>
              </w:rPr>
              <w:t>Recognising</w:t>
            </w:r>
            <w:proofErr w:type="spellEnd"/>
            <w:r w:rsidRPr="0048307D">
              <w:rPr>
                <w:color w:val="1F497D" w:themeColor="text2"/>
                <w:sz w:val="20"/>
              </w:rPr>
              <w:t xml:space="preserve"> danger</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 xml:space="preserve">TEAMWORK: Overloads – </w:t>
            </w:r>
            <w:proofErr w:type="spellStart"/>
            <w:r w:rsidRPr="0048307D">
              <w:rPr>
                <w:color w:val="1F497D" w:themeColor="text2"/>
                <w:sz w:val="20"/>
              </w:rPr>
              <w:t>Maximising</w:t>
            </w:r>
            <w:proofErr w:type="spellEnd"/>
            <w:r w:rsidRPr="0048307D">
              <w:rPr>
                <w:color w:val="1F497D" w:themeColor="text2"/>
                <w:sz w:val="20"/>
              </w:rPr>
              <w:t xml:space="preserve"> an overload situation</w:t>
            </w:r>
          </w:p>
        </w:tc>
        <w:tc>
          <w:tcPr>
            <w:tcW w:w="116" w:type="pct"/>
            <w:tcBorders>
              <w:top w:val="single" w:sz="4" w:space="0" w:color="FFFFFF" w:themeColor="background1"/>
            </w:tcBorders>
            <w:textDirection w:val="tbRl"/>
            <w:vAlign w:val="center"/>
          </w:tcPr>
          <w:p w:rsidR="004E739E" w:rsidRPr="0048307D" w:rsidRDefault="004E739E" w:rsidP="003431FF">
            <w:pPr>
              <w:pStyle w:val="NoSpacing"/>
              <w:rPr>
                <w:color w:val="1F497D" w:themeColor="text2"/>
                <w:sz w:val="20"/>
              </w:rPr>
            </w:pPr>
            <w:r w:rsidRPr="0048307D">
              <w:rPr>
                <w:color w:val="1F497D" w:themeColor="text2"/>
                <w:sz w:val="20"/>
              </w:rPr>
              <w:t>RE-CAP</w:t>
            </w:r>
          </w:p>
        </w:tc>
      </w:tr>
    </w:tbl>
    <w:p w:rsidR="004E739E" w:rsidRPr="00F61C18" w:rsidRDefault="004E739E" w:rsidP="00F61C18">
      <w:pPr>
        <w:sectPr w:rsidR="004E739E"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5" w:name="_Toc15985560"/>
      <w:r w:rsidRPr="00333178">
        <w:rPr>
          <w:b/>
          <w:sz w:val="32"/>
        </w:rPr>
        <w:t>Governance</w:t>
      </w:r>
      <w:bookmarkEnd w:id="15"/>
    </w:p>
    <w:p w:rsidR="001B0DA9" w:rsidRDefault="001B0DA9" w:rsidP="001B0DA9">
      <w:pPr>
        <w:pStyle w:val="Heading2"/>
        <w:rPr>
          <w:b/>
          <w:color w:val="1F497D" w:themeColor="text2"/>
        </w:rPr>
      </w:pPr>
      <w:bookmarkStart w:id="16" w:name="_Toc15985561"/>
      <w:r w:rsidRPr="001B0DA9">
        <w:rPr>
          <w:b/>
          <w:color w:val="1F497D" w:themeColor="text2"/>
        </w:rPr>
        <w:t>GDPR</w:t>
      </w:r>
      <w:bookmarkEnd w:id="16"/>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7" w:name="_Toc15985562"/>
      <w:r w:rsidRPr="001B0DA9">
        <w:rPr>
          <w:b/>
          <w:color w:val="1F497D" w:themeColor="text2"/>
        </w:rPr>
        <w:t>Complaints procedure</w:t>
      </w:r>
      <w:bookmarkEnd w:id="17"/>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8" w:name="_Toc15985563"/>
      <w:r w:rsidRPr="001B0DA9">
        <w:rPr>
          <w:b/>
          <w:color w:val="1F497D" w:themeColor="text2"/>
        </w:rPr>
        <w:t>Health &amp; safety information</w:t>
      </w:r>
      <w:bookmarkStart w:id="19" w:name="page14"/>
      <w:bookmarkEnd w:id="19"/>
      <w:bookmarkEnd w:id="18"/>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11027"/>
    <w:rsid w:val="000E044F"/>
    <w:rsid w:val="00111958"/>
    <w:rsid w:val="00187326"/>
    <w:rsid w:val="001A0257"/>
    <w:rsid w:val="001B0DA9"/>
    <w:rsid w:val="00202E6F"/>
    <w:rsid w:val="00253DE9"/>
    <w:rsid w:val="00260D15"/>
    <w:rsid w:val="002863A8"/>
    <w:rsid w:val="002A0ADF"/>
    <w:rsid w:val="002A317F"/>
    <w:rsid w:val="002A4813"/>
    <w:rsid w:val="002E43CF"/>
    <w:rsid w:val="002F06F4"/>
    <w:rsid w:val="003016B4"/>
    <w:rsid w:val="00333178"/>
    <w:rsid w:val="00345E18"/>
    <w:rsid w:val="003509D6"/>
    <w:rsid w:val="003638DB"/>
    <w:rsid w:val="00372A43"/>
    <w:rsid w:val="003F06C4"/>
    <w:rsid w:val="0041432B"/>
    <w:rsid w:val="00447DB6"/>
    <w:rsid w:val="004903A4"/>
    <w:rsid w:val="004E739E"/>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331B6"/>
    <w:rsid w:val="007363FA"/>
    <w:rsid w:val="00777A34"/>
    <w:rsid w:val="007B5C35"/>
    <w:rsid w:val="007D7F07"/>
    <w:rsid w:val="008007D3"/>
    <w:rsid w:val="0081256C"/>
    <w:rsid w:val="00814F0A"/>
    <w:rsid w:val="00866B48"/>
    <w:rsid w:val="00872E76"/>
    <w:rsid w:val="008B2E88"/>
    <w:rsid w:val="008D0DB5"/>
    <w:rsid w:val="008F1729"/>
    <w:rsid w:val="009176A8"/>
    <w:rsid w:val="00967A86"/>
    <w:rsid w:val="009C1977"/>
    <w:rsid w:val="00A31A12"/>
    <w:rsid w:val="00A51363"/>
    <w:rsid w:val="00A64CD7"/>
    <w:rsid w:val="00B01D0B"/>
    <w:rsid w:val="00B62581"/>
    <w:rsid w:val="00B80DF7"/>
    <w:rsid w:val="00BD6CB1"/>
    <w:rsid w:val="00BF365F"/>
    <w:rsid w:val="00C078FB"/>
    <w:rsid w:val="00C83914"/>
    <w:rsid w:val="00CA76AE"/>
    <w:rsid w:val="00D24577"/>
    <w:rsid w:val="00D310DF"/>
    <w:rsid w:val="00D44938"/>
    <w:rsid w:val="00D71326"/>
    <w:rsid w:val="00D82CEB"/>
    <w:rsid w:val="00DA116D"/>
    <w:rsid w:val="00DC0DB3"/>
    <w:rsid w:val="00DC2BDB"/>
    <w:rsid w:val="00E136EC"/>
    <w:rsid w:val="00E14449"/>
    <w:rsid w:val="00E17100"/>
    <w:rsid w:val="00E307BC"/>
    <w:rsid w:val="00E53707"/>
    <w:rsid w:val="00E54743"/>
    <w:rsid w:val="00E95AB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60DF0-E7B4-4EE2-A53A-97DABCF9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5</cp:revision>
  <cp:lastPrinted>2019-03-10T09:51:00Z</cp:lastPrinted>
  <dcterms:created xsi:type="dcterms:W3CDTF">2019-08-06T11:03:00Z</dcterms:created>
  <dcterms:modified xsi:type="dcterms:W3CDTF">2019-08-06T11:48:00Z</dcterms:modified>
</cp:coreProperties>
</file>